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4E89" w14:textId="36B37E8F" w:rsidR="006367DD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1C1EC7">
        <w:rPr>
          <w:rFonts w:ascii="Arial" w:hAnsi="Arial" w:cs="Arial"/>
          <w:sz w:val="18"/>
          <w:szCs w:val="18"/>
        </w:rPr>
        <w:t>3</w:t>
      </w:r>
      <w:r w:rsidRPr="00640A2B">
        <w:rPr>
          <w:rFonts w:ascii="Arial" w:hAnsi="Arial" w:cs="Arial"/>
          <w:sz w:val="18"/>
          <w:szCs w:val="18"/>
        </w:rPr>
        <w:t xml:space="preserve"> 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</w:p>
    <w:p w14:paraId="624CA7A6" w14:textId="1F0B07DF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Burmistrza Miasta Kętrzyn</w:t>
      </w:r>
      <w:r w:rsidR="001C1EC7">
        <w:rPr>
          <w:rFonts w:ascii="Arial" w:hAnsi="Arial" w:cs="Arial"/>
          <w:sz w:val="18"/>
          <w:szCs w:val="18"/>
        </w:rPr>
        <w:t>a</w:t>
      </w:r>
    </w:p>
    <w:p w14:paraId="31C868E4" w14:textId="668A5CE3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D74E21">
        <w:rPr>
          <w:rFonts w:ascii="Arial" w:hAnsi="Arial" w:cs="Arial"/>
          <w:sz w:val="18"/>
          <w:szCs w:val="18"/>
        </w:rPr>
        <w:t xml:space="preserve">11.12.2024 </w:t>
      </w:r>
      <w:r w:rsidR="000D7C38">
        <w:rPr>
          <w:rFonts w:ascii="Arial" w:hAnsi="Arial" w:cs="Arial"/>
          <w:sz w:val="18"/>
          <w:szCs w:val="18"/>
        </w:rPr>
        <w:t>r</w:t>
      </w:r>
      <w:r w:rsidRPr="00640A2B">
        <w:rPr>
          <w:rFonts w:ascii="Arial" w:hAnsi="Arial" w:cs="Arial"/>
          <w:sz w:val="18"/>
          <w:szCs w:val="18"/>
        </w:rPr>
        <w:t>.</w:t>
      </w:r>
    </w:p>
    <w:p w14:paraId="706CC7A5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833F676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603"/>
      </w:tblGrid>
      <w:tr w:rsidR="000F0779" w14:paraId="7025D0C8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1C82C7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DB53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548E3F7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990F975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75C781F6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1BD92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66623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22F3F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7F541B5B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9BECD2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12E3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EE757D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C2194BF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4C5BA7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8AA663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1C1F7AF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7EBDE1D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58D320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8F6BB4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851"/>
        <w:gridCol w:w="850"/>
        <w:gridCol w:w="1500"/>
      </w:tblGrid>
      <w:tr w:rsidR="000F0779" w14:paraId="5A4849CB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2923B7A0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6AC6A3B5" w14:textId="77777777" w:rsidTr="000A09A2">
        <w:tc>
          <w:tcPr>
            <w:tcW w:w="675" w:type="dxa"/>
          </w:tcPr>
          <w:p w14:paraId="2243D45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1F355D5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5D4B206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6281AE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6B9C6B2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3688B402" w14:textId="77777777" w:rsidTr="00640A2B">
        <w:trPr>
          <w:trHeight w:val="453"/>
        </w:trPr>
        <w:tc>
          <w:tcPr>
            <w:tcW w:w="675" w:type="dxa"/>
          </w:tcPr>
          <w:p w14:paraId="618344F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03F9E5CB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F14E5A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58578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22D47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0E177FA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8FA190E" w14:textId="77777777" w:rsidTr="000A09A2">
        <w:tc>
          <w:tcPr>
            <w:tcW w:w="675" w:type="dxa"/>
          </w:tcPr>
          <w:p w14:paraId="356E8D1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6D2869F3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57601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2F3CDF67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3407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DE05F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99735D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FE2A1F2" w14:textId="77777777" w:rsidTr="00640A2B">
        <w:trPr>
          <w:trHeight w:val="613"/>
        </w:trPr>
        <w:tc>
          <w:tcPr>
            <w:tcW w:w="675" w:type="dxa"/>
          </w:tcPr>
          <w:p w14:paraId="0DA009A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4F9EFDCB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427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10B0BFE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BE7BA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9B5A4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5560DCDB" w14:textId="77777777" w:rsidTr="000A09A2">
        <w:tc>
          <w:tcPr>
            <w:tcW w:w="675" w:type="dxa"/>
          </w:tcPr>
          <w:p w14:paraId="046B801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2B1D5DD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A54A56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00218130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65CDE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98EAF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7BCC7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48B726A5" w14:textId="77777777" w:rsidTr="000A09A2">
        <w:tc>
          <w:tcPr>
            <w:tcW w:w="675" w:type="dxa"/>
          </w:tcPr>
          <w:p w14:paraId="0005AAA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470B47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C907D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153F72A5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D0C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DE210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CA6DE9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4AFB193" w14:textId="77777777" w:rsidTr="000A09A2">
        <w:tc>
          <w:tcPr>
            <w:tcW w:w="675" w:type="dxa"/>
          </w:tcPr>
          <w:p w14:paraId="35525A3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335BB46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433F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67E9C00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78A2B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06F5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09452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B09F240" w14:textId="77777777" w:rsidTr="000A09A2">
        <w:tc>
          <w:tcPr>
            <w:tcW w:w="675" w:type="dxa"/>
          </w:tcPr>
          <w:p w14:paraId="133C59B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0D4A074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056A0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26C0B24F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8543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7F996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22BF2A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50C2E22" w14:textId="77777777" w:rsidTr="000A09A2">
        <w:tc>
          <w:tcPr>
            <w:tcW w:w="675" w:type="dxa"/>
          </w:tcPr>
          <w:p w14:paraId="679F509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5E3E522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A243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35AD1EAA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E25D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7D966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FF87D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2AA11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3D3478" w14:paraId="3A561F9D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1530E3E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0D05DED" w14:textId="77777777" w:rsidTr="003D3478">
        <w:tc>
          <w:tcPr>
            <w:tcW w:w="9546" w:type="dxa"/>
          </w:tcPr>
          <w:p w14:paraId="1507A1A1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34B02F08" w14:textId="77777777" w:rsidR="003D3478" w:rsidRDefault="003D3478" w:rsidP="000A09A2">
      <w:pPr>
        <w:jc w:val="both"/>
        <w:rPr>
          <w:rFonts w:ascii="Arial" w:hAnsi="Arial" w:cs="Arial"/>
        </w:rPr>
      </w:pPr>
    </w:p>
    <w:p w14:paraId="660908E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03A6FB82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380B5430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641"/>
      </w:tblGrid>
      <w:tr w:rsidR="003D3478" w14:paraId="1B0462DE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5A9847D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C7B16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581AE65D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2B65C819" w14:textId="77777777" w:rsidTr="003D3478">
        <w:tc>
          <w:tcPr>
            <w:tcW w:w="534" w:type="dxa"/>
          </w:tcPr>
          <w:p w14:paraId="12519367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5E908519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694EF023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145F69AD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11CE237A" w14:textId="77777777" w:rsidTr="003D3478">
        <w:tc>
          <w:tcPr>
            <w:tcW w:w="534" w:type="dxa"/>
          </w:tcPr>
          <w:p w14:paraId="7ABA2E09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00B84C6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Możliwość realizacji zadania publicznego przez oferenta w szczególności:</w:t>
            </w:r>
          </w:p>
          <w:p w14:paraId="3958E6F0" w14:textId="742D7D71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•dotychczasowe dokonania i doświadczenie Oferenta w realizacji zgłoszonego zadania,</w:t>
            </w:r>
          </w:p>
          <w:p w14:paraId="22A049E6" w14:textId="3459CD80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•profesjonalizm przygotowania aplikacji, w tym szczegółowość i przejrzystość wniosku,</w:t>
            </w:r>
          </w:p>
          <w:p w14:paraId="32C385E0" w14:textId="6BDDBAF2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•zgodność oferty ze szczegółowymi warunkami otwartego konkursu ofert.</w:t>
            </w:r>
          </w:p>
        </w:tc>
        <w:tc>
          <w:tcPr>
            <w:tcW w:w="1560" w:type="dxa"/>
          </w:tcPr>
          <w:p w14:paraId="11F3ACDB" w14:textId="2C7CAA2F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C3B16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DD8675" w14:textId="77777777" w:rsidTr="003D3478">
        <w:tc>
          <w:tcPr>
            <w:tcW w:w="534" w:type="dxa"/>
          </w:tcPr>
          <w:p w14:paraId="2C33A71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57C736B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Kalkulacja kosztów realizacji zadania publicznego, w tym w odniesieniu do zakresu rzeczowego zadania, a w szczególności:  </w:t>
            </w:r>
          </w:p>
          <w:p w14:paraId="108A367D" w14:textId="5949D9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 xml:space="preserve">•racjonalność budżetu, </w:t>
            </w:r>
          </w:p>
          <w:p w14:paraId="21591B80" w14:textId="011C0A08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•analiza planowanych kosztów zadania w odniesieniu do założeń programowych (uzasadnienie do wysokości i rodzajów kosztów),</w:t>
            </w:r>
          </w:p>
          <w:p w14:paraId="64B8041A" w14:textId="2BB9811E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•ocena spójności kalkulacji kosztów realizacji zadania względem opisu rzeczowego (zgodność z harmonogramem i opisem zadania).</w:t>
            </w:r>
          </w:p>
        </w:tc>
        <w:tc>
          <w:tcPr>
            <w:tcW w:w="1560" w:type="dxa"/>
          </w:tcPr>
          <w:p w14:paraId="028239F5" w14:textId="0C999A54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58F61DA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6CE0DD2" w14:textId="77777777" w:rsidTr="003D3478">
        <w:tc>
          <w:tcPr>
            <w:tcW w:w="534" w:type="dxa"/>
          </w:tcPr>
          <w:p w14:paraId="717C3D1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134A0C12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Proponowana jakość wykonywania zadania i kwalifikacje osób, przy udziale których oferent będzie realizował zadanie publiczne.</w:t>
            </w:r>
          </w:p>
          <w:p w14:paraId="1ABDBCFF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084DC9" w14:textId="77777777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Wartość merytoryczna zadania, w tym ocena wartości zadania pod względem m.in.:</w:t>
            </w:r>
          </w:p>
          <w:p w14:paraId="659D1F57" w14:textId="55B0B8FC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•realizacji celów,</w:t>
            </w:r>
          </w:p>
          <w:p w14:paraId="57C8283E" w14:textId="77B58D23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•atrakcyjności programu,</w:t>
            </w:r>
          </w:p>
          <w:p w14:paraId="34BCB1FC" w14:textId="0AF45FA5" w:rsidR="00E718D5" w:rsidRPr="00E718D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•zakładanych efektów ilościowych i jakościowych,</w:t>
            </w:r>
          </w:p>
          <w:p w14:paraId="1C2B4AC5" w14:textId="5C05EE05" w:rsidR="00772255" w:rsidRDefault="00E718D5" w:rsidP="00E71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•trwałości efektów po zakończeniu realizacji zadania.</w:t>
            </w:r>
          </w:p>
        </w:tc>
        <w:tc>
          <w:tcPr>
            <w:tcW w:w="1560" w:type="dxa"/>
          </w:tcPr>
          <w:p w14:paraId="43E0363E" w14:textId="7BC2522B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B8DB7B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C59E6F3" w14:textId="77777777" w:rsidTr="003D3478">
        <w:tc>
          <w:tcPr>
            <w:tcW w:w="534" w:type="dxa"/>
          </w:tcPr>
          <w:p w14:paraId="39F5146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1D2BF13B" w14:textId="3328771E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udział środków finansowych własnych lub środków pochodzących z innych źródeł na realizację zadania publicznego (ocenie podlega wkład własny przekraczający minimalny wymagany wkład finansowy).</w:t>
            </w:r>
          </w:p>
        </w:tc>
        <w:tc>
          <w:tcPr>
            <w:tcW w:w="1560" w:type="dxa"/>
          </w:tcPr>
          <w:p w14:paraId="39D21463" w14:textId="218C9D18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B64FD6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3EC0CFB" w14:textId="77777777" w:rsidTr="003D3478">
        <w:tc>
          <w:tcPr>
            <w:tcW w:w="534" w:type="dxa"/>
          </w:tcPr>
          <w:p w14:paraId="1FFE01A0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4D05CAFB" w14:textId="190C914F" w:rsidR="0077225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Planowany przez oferenta wkład rzeczowy, osobowy, w tym świadczenia wolontariuszy i praca społeczna członków.</w:t>
            </w:r>
          </w:p>
        </w:tc>
        <w:tc>
          <w:tcPr>
            <w:tcW w:w="1560" w:type="dxa"/>
          </w:tcPr>
          <w:p w14:paraId="7248D0A1" w14:textId="15B603DE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E789B5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8D5" w14:paraId="076E67B0" w14:textId="77777777" w:rsidTr="003D3478">
        <w:tc>
          <w:tcPr>
            <w:tcW w:w="534" w:type="dxa"/>
          </w:tcPr>
          <w:p w14:paraId="2311CEAE" w14:textId="154BAD06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11" w:type="dxa"/>
          </w:tcPr>
          <w:p w14:paraId="7D32A167" w14:textId="7ACF83D8" w:rsidR="00E718D5" w:rsidRP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8D5">
              <w:rPr>
                <w:rFonts w:ascii="Arial" w:hAnsi="Arial" w:cs="Arial"/>
                <w:sz w:val="20"/>
                <w:szCs w:val="20"/>
              </w:rPr>
              <w:t>Ocena realizacji zadań publicznych, w przypadku organizacji, które w latach poprzednich realizowały zlecone zadania publiczne, w tym rzetelność i terminowość oraz sposób rozliczenia środków otrzymanych na realizację zadań.</w:t>
            </w:r>
          </w:p>
        </w:tc>
        <w:tc>
          <w:tcPr>
            <w:tcW w:w="1560" w:type="dxa"/>
          </w:tcPr>
          <w:p w14:paraId="1A66F577" w14:textId="794EF24A" w:rsidR="00E718D5" w:rsidRPr="0077197F" w:rsidRDefault="00E718D5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7AE3923F" w14:textId="77777777" w:rsidR="00E718D5" w:rsidRDefault="00E718D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44DD0779" w14:textId="77777777" w:rsidTr="0077197F">
        <w:tc>
          <w:tcPr>
            <w:tcW w:w="7905" w:type="dxa"/>
            <w:gridSpan w:val="3"/>
          </w:tcPr>
          <w:p w14:paraId="31BAD1D3" w14:textId="07B7D475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</w:t>
            </w:r>
            <w:r w:rsidR="00E718D5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pkt.)</w:t>
            </w:r>
          </w:p>
          <w:p w14:paraId="671060EB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630C55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748AB1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07F98B0F" w14:textId="3DB0E7C8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</w:t>
      </w:r>
      <w:r w:rsidR="00E718D5">
        <w:rPr>
          <w:rFonts w:ascii="Arial" w:hAnsi="Arial" w:cs="Arial"/>
          <w:i/>
          <w:sz w:val="20"/>
          <w:szCs w:val="20"/>
        </w:rPr>
        <w:t>50</w:t>
      </w:r>
      <w:r>
        <w:rPr>
          <w:rFonts w:ascii="Arial" w:hAnsi="Arial" w:cs="Arial"/>
          <w:i/>
          <w:sz w:val="20"/>
          <w:szCs w:val="20"/>
        </w:rPr>
        <w:t xml:space="preserve">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77197F" w14:paraId="446B0237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0B58818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D6D47DE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03110139" w14:textId="77777777" w:rsidTr="0077197F">
        <w:tc>
          <w:tcPr>
            <w:tcW w:w="9546" w:type="dxa"/>
          </w:tcPr>
          <w:p w14:paraId="5840C76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482EA8F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113D5F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3D88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9628D9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A186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A77D05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12D3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3AF8DA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9821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360074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398F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89CFB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*niepotrzebne skreślić</w:t>
      </w:r>
    </w:p>
    <w:p w14:paraId="4E5B28A5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1A331C28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35CBF8AF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A853CE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A1ED6"/>
    <w:multiLevelType w:val="hybridMultilevel"/>
    <w:tmpl w:val="3F6A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7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779"/>
    <w:rsid w:val="00003971"/>
    <w:rsid w:val="00051B5B"/>
    <w:rsid w:val="000A09A2"/>
    <w:rsid w:val="000B311A"/>
    <w:rsid w:val="000B5CDA"/>
    <w:rsid w:val="000D7C38"/>
    <w:rsid w:val="000F0779"/>
    <w:rsid w:val="00195AE9"/>
    <w:rsid w:val="001A4705"/>
    <w:rsid w:val="001C1EC7"/>
    <w:rsid w:val="001C1FE9"/>
    <w:rsid w:val="00204461"/>
    <w:rsid w:val="00297222"/>
    <w:rsid w:val="002D2091"/>
    <w:rsid w:val="0033362F"/>
    <w:rsid w:val="003808F3"/>
    <w:rsid w:val="003D3478"/>
    <w:rsid w:val="004354D2"/>
    <w:rsid w:val="00505573"/>
    <w:rsid w:val="00562B54"/>
    <w:rsid w:val="005720F7"/>
    <w:rsid w:val="005E5685"/>
    <w:rsid w:val="006010A5"/>
    <w:rsid w:val="00613464"/>
    <w:rsid w:val="00620851"/>
    <w:rsid w:val="006367DD"/>
    <w:rsid w:val="00640A2B"/>
    <w:rsid w:val="00691408"/>
    <w:rsid w:val="00712BEB"/>
    <w:rsid w:val="0077197F"/>
    <w:rsid w:val="00772255"/>
    <w:rsid w:val="009523C8"/>
    <w:rsid w:val="009E350C"/>
    <w:rsid w:val="00A853CE"/>
    <w:rsid w:val="00AF164A"/>
    <w:rsid w:val="00AF5875"/>
    <w:rsid w:val="00C51B48"/>
    <w:rsid w:val="00C830B5"/>
    <w:rsid w:val="00C93112"/>
    <w:rsid w:val="00D74E21"/>
    <w:rsid w:val="00DD4868"/>
    <w:rsid w:val="00E718D5"/>
    <w:rsid w:val="00EA5A69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69786"/>
  <w14:defaultImageDpi w14:val="0"/>
  <w15:docId w15:val="{7C91BAC5-241F-4575-AA5D-1A35AA4F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577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18</cp:revision>
  <cp:lastPrinted>2024-12-11T08:11:00Z</cp:lastPrinted>
  <dcterms:created xsi:type="dcterms:W3CDTF">2021-12-22T13:43:00Z</dcterms:created>
  <dcterms:modified xsi:type="dcterms:W3CDTF">2024-12-11T08:11:00Z</dcterms:modified>
</cp:coreProperties>
</file>